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1.xml" ContentType="application/vnd.openxmlformats-officedocument.wordprocessingml.header+xml"/>
  <Override PartName="/word/footer5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 w:rsidP="00C1315F">
            <w:pPr>
              <w:pStyle w:val="a5"/>
            </w:pPr>
            <w:r>
              <w:rPr>
                <w:noProof/>
              </w:rPr>
              <w:drawing>
                <wp:inline distT="0" distB="0" distL="0" distR="0">
                  <wp:extent cx="1013012" cy="1076325"/>
                  <wp:effectExtent l="0" t="0" r="0" b="0"/>
                  <wp:docPr id="1" name="그림 1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543487C" wp14:editId="6140B9F4">
                  <wp:extent cx="664845" cy="225425"/>
                  <wp:effectExtent l="0" t="0" r="0" b="0"/>
                  <wp:docPr id="1025" name="shape10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survey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wordWrap/>
              <w:jc w:val="center"/>
              <w:rPr>
                <w:rFonts w:hAnsi="바탕" w:cs="바탕"/>
                <w:b/>
                <w:bCs/>
                <w:color w:val="7C7C7B"/>
                <w:kern w:val="0"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조사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platform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wordWrap/>
              <w:jc w:val="center"/>
              <w:rPr>
                <w:rFonts w:hAnsi="바탕" w:cs="바탕"/>
                <w:b/>
                <w:bCs/>
                <w:color w:val="7C7C7B"/>
                <w:kern w:val="0"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플랫폼, 단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agenda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의제 (목록)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addictive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중독성의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E062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 w:rsidRPr="007E0622">
              <w:rPr>
                <w:rFonts w:hAnsi="바탕" w:cs="바탕" w:hint="eastAsia"/>
                <w:b/>
                <w:bCs/>
                <w:sz w:val="24"/>
              </w:rPr>
              <w:t>만들어내다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depression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우울증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digital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color w:val="333333"/>
                <w:spacing w:val="-15"/>
                <w:sz w:val="24"/>
              </w:rPr>
              <w:t xml:space="preserve">디지털의 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importance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중요성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target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목표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loneliness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 xml:space="preserve">외로움  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media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매체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accountable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책임이 있는</w:t>
            </w:r>
            <w:r>
              <w:rPr>
                <w:rFonts w:hAnsi="바탕" w:cs="바탕" w:hint="eastAsia"/>
                <w:b/>
                <w:bCs/>
                <w:sz w:val="24"/>
              </w:rPr>
              <w:t xml:space="preserve">, </w:t>
            </w:r>
            <w:r w:rsidRPr="00E80DBE">
              <w:rPr>
                <w:rFonts w:hAnsi="바탕" w:cs="바탕" w:hint="eastAsia"/>
                <w:b/>
                <w:bCs/>
                <w:sz w:val="24"/>
              </w:rPr>
              <w:t>설명할 수 있는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가난한, 빈곤한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presence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 xml:space="preserve">존재  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C107F">
            <w:pPr>
              <w:wordWrap/>
              <w:jc w:val="center"/>
              <w:rPr>
                <w:rFonts w:hAnsi="바탕" w:cs="바탕"/>
                <w:b/>
                <w:bCs/>
                <w:color w:val="7C7C7B"/>
                <w:kern w:val="0"/>
                <w:sz w:val="24"/>
              </w:rPr>
            </w:pPr>
            <w:r>
              <w:rPr>
                <w:rFonts w:hAnsi="바탕" w:cs="바탕" w:hint="eastAsia"/>
                <w:b/>
                <w:bCs/>
                <w:sz w:val="24"/>
              </w:rPr>
              <w:t>복종시키다, 당하게 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surge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밀려들다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keyboard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wordWrap/>
              <w:jc w:val="center"/>
              <w:rPr>
                <w:rFonts w:hAnsi="바탕" w:cs="바탕"/>
                <w:b/>
                <w:bCs/>
                <w:color w:val="7C7C7B"/>
                <w:kern w:val="0"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키보드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correlate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연관성이 있다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동향, 추세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validate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입증하다</w:t>
            </w:r>
          </w:p>
        </w:tc>
      </w:tr>
    </w:tbl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tabs>
          <w:tab w:val="left" w:pos="1065"/>
        </w:tabs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tabs>
          <w:tab w:val="left" w:pos="1065"/>
        </w:tabs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C55602">
      <w:pPr>
        <w:widowControl/>
        <w:tabs>
          <w:tab w:val="left" w:pos="1065"/>
        </w:tabs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ab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" name="그림 2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6BB563E" wp14:editId="3BE87937">
                  <wp:extent cx="664845" cy="225425"/>
                  <wp:effectExtent l="0" t="0" r="0" b="0"/>
                  <wp:docPr id="1026" name="shape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carbon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ind w:firstLineChars="900" w:firstLine="2120"/>
              <w:jc w:val="lef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탄소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prompt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즉각적인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dust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먼지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emit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방출하다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252593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</w:t>
            </w:r>
            <w:r w:rsidR="00C55602">
              <w:rPr>
                <w:b/>
                <w:bCs/>
                <w:sz w:val="24"/>
              </w:rPr>
              <w:t>을 할 수 있게 하다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skeptic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회의론자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물질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integrate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통합시키다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carbon dioxide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이산화탄소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leading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가장 중요한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moreover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게다가, 더욱이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object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A964F7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반대하다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8780D">
              <w:rPr>
                <w:rFonts w:hint="eastAsia"/>
                <w:b/>
                <w:bCs/>
                <w:sz w:val="24"/>
              </w:rPr>
              <w:t>(중량 단위)</w:t>
            </w:r>
            <w:r w:rsidRPr="00A8780D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톤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powder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ind w:leftChars="100" w:left="2084" w:hangingChars="800" w:hanging="1884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가루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grind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갈다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거부하다</w:t>
            </w:r>
            <w:r w:rsidR="00DB307E">
              <w:rPr>
                <w:rFonts w:hint="eastAsia"/>
                <w:b/>
                <w:bCs/>
                <w:sz w:val="24"/>
              </w:rPr>
              <w:t xml:space="preserve">, </w:t>
            </w:r>
            <w:r w:rsidR="00596E4B">
              <w:rPr>
                <w:rFonts w:hint="eastAsia"/>
                <w:b/>
                <w:bCs/>
                <w:sz w:val="24"/>
              </w:rPr>
              <w:t>거절하다, 부인하다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pollutant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오염 물질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substantially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</w:t>
            </w: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상당히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heal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치유되다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transport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수송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3" name="그림 3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AD578FA" wp14:editId="5A8EE49D">
                  <wp:extent cx="664845" cy="225425"/>
                  <wp:effectExtent l="0" t="0" r="0" b="0"/>
                  <wp:docPr id="1027" name="shape1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</w:t>
      </w:r>
    </w:p>
    <w:tbl>
      <w:tblPr>
        <w:tblW w:w="4888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4"/>
        <w:gridCol w:w="1715"/>
        <w:gridCol w:w="5233"/>
      </w:tblGrid>
      <w:tr w:rsidR="007D051F">
        <w:trPr>
          <w:trHeight w:val="228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5D6B39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passage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통로</w:t>
            </w:r>
          </w:p>
        </w:tc>
      </w:tr>
      <w:tr w:rsidR="005D6B39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network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망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barn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헛간</w:t>
            </w:r>
          </w:p>
        </w:tc>
      </w:tr>
      <w:tr w:rsidR="005D6B39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authority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지휘권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성서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Catholic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가톨릭</w:t>
            </w:r>
            <w:r w:rsidR="001835CD"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교회의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cooperate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협력하다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detain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구금하다</w:t>
            </w:r>
          </w:p>
        </w:tc>
      </w:tr>
      <w:tr w:rsidR="00FB3854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tunnel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터널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exceptional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특출한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flee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달아나다</w:t>
            </w:r>
            <w:r w:rsidR="00B76A2F">
              <w:rPr>
                <w:rFonts w:hint="eastAsia"/>
                <w:b/>
                <w:bCs/>
                <w:sz w:val="24"/>
              </w:rPr>
              <w:t>, 도망치다</w:t>
            </w:r>
          </w:p>
        </w:tc>
      </w:tr>
      <w:tr w:rsidR="005D6B39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align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일직선으로 맞추다, 제휴하다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outrage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862AFE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~을 화나게 하다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교구</w:t>
            </w:r>
          </w:p>
        </w:tc>
      </w:tr>
      <w:tr w:rsidR="006C174B" w:rsidTr="005D6B39">
        <w:trPr>
          <w:trHeight w:val="164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난간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pastor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목사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patrol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433CC9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순찰, 경찰, 경비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522E84" w:rsidP="0024725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급습하다, 침입하다</w:t>
            </w:r>
          </w:p>
        </w:tc>
      </w:tr>
      <w:tr w:rsidR="006C174B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출구</w:t>
            </w:r>
          </w:p>
        </w:tc>
      </w:tr>
      <w:tr w:rsidR="00FB3854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betray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B3854" w:rsidRDefault="0093240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배신하다, 배반하다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4" name="그림 4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1C18774D" wp14:editId="71A57A9E">
                  <wp:extent cx="664845" cy="225425"/>
                  <wp:effectExtent l="0" t="0" r="0" b="0"/>
                  <wp:docPr id="1028" name="shape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4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inspire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격려하다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영감을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주다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고취하다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workplace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직장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tool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도구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endorse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지지하다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equal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동일한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responsibility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책임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611D64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직면하다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field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들판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foster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8F368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육성하다, 증진하다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guidance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 w:rsidP="003E4B75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지도</w:t>
            </w:r>
            <w:r w:rsidR="003E4B75">
              <w:rPr>
                <w:rFonts w:hint="eastAsia"/>
                <w:b/>
                <w:bCs/>
                <w:sz w:val="24"/>
              </w:rPr>
              <w:t>, 안내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hold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잡다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inclusion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포함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 w:rsidP="00CF526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겨우</w:t>
            </w:r>
            <w:r w:rsidR="00CF526C">
              <w:rPr>
                <w:rFonts w:hint="eastAsia"/>
                <w:b/>
                <w:bCs/>
                <w:sz w:val="24"/>
              </w:rPr>
              <w:t xml:space="preserve"> ~</w:t>
            </w:r>
            <w:r>
              <w:rPr>
                <w:b/>
                <w:bCs/>
                <w:sz w:val="24"/>
              </w:rPr>
              <w:t>의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position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위치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power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힘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encouragement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격려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soar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급증하다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education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교육, 훈련, 교양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목소리의</w:t>
            </w:r>
            <w:r w:rsidR="00F32751">
              <w:rPr>
                <w:rFonts w:hint="eastAsia"/>
                <w:b/>
                <w:bCs/>
                <w:sz w:val="24"/>
              </w:rPr>
              <w:t>, 거침없이 마구 의견을 말하는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comfortable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편안한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5" name="그림 5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9A3038C" wp14:editId="2DCC1237">
                  <wp:extent cx="664845" cy="225425"/>
                  <wp:effectExtent l="0" t="0" r="0" b="0"/>
                  <wp:docPr id="1029" name="shape1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5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traditional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전통의</w:t>
            </w:r>
            <w:r>
              <w:rPr>
                <w:rFonts w:hint="eastAsia"/>
                <w:b/>
                <w:bCs/>
                <w:sz w:val="24"/>
              </w:rPr>
              <w:t>, 고풍의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rule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규칙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집합체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blur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0D7B34" w:rsidP="000D7B34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흐릿</w:t>
            </w:r>
            <w:r>
              <w:rPr>
                <w:rFonts w:hint="eastAsia"/>
                <w:b/>
                <w:bCs/>
                <w:sz w:val="24"/>
              </w:rPr>
              <w:t>하게 하다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café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카페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movement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움직임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canvas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캔버스 천</w:t>
            </w:r>
          </w:p>
        </w:tc>
      </w:tr>
      <w:tr w:rsidR="00020599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0599" w:rsidRDefault="0002059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realistic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0599" w:rsidRDefault="0002059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0599" w:rsidRDefault="0002059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현실적인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class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학급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unlike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</w:t>
            </w:r>
            <w:r>
              <w:rPr>
                <w:b/>
                <w:bCs/>
                <w:sz w:val="24"/>
              </w:rPr>
              <w:t>와 다른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BA1C34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주요한, 중요한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acceptance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받아들임</w:t>
            </w:r>
            <w:r>
              <w:rPr>
                <w:rFonts w:hint="eastAsia"/>
                <w:b/>
                <w:bCs/>
                <w:sz w:val="24"/>
              </w:rPr>
              <w:t>, 수용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practice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실행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reflection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 w:rsidP="00905906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</w:t>
            </w:r>
            <w:r w:rsidR="00905906">
              <w:rPr>
                <w:rFonts w:hint="eastAsia"/>
                <w:b/>
                <w:bCs/>
                <w:sz w:val="24"/>
              </w:rPr>
              <w:t>, 모습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academic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학업의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stroke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타법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sunlight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햇빛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distinctive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독특한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cinema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영화관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width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폭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6" name="그림 6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D7DD1A7" wp14:editId="6EE0D7B2">
                  <wp:extent cx="664845" cy="225425"/>
                  <wp:effectExtent l="0" t="0" r="0" b="0"/>
                  <wp:docPr id="1030" name="shape10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6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anthem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5979EE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성가, 송가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beyond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862699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</w:t>
            </w:r>
            <w:r w:rsidR="008967E5">
              <w:rPr>
                <w:rFonts w:hint="eastAsia"/>
                <w:b/>
                <w:bCs/>
                <w:sz w:val="24"/>
              </w:rPr>
              <w:t>을 넘어서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야생의</w:t>
            </w:r>
          </w:p>
        </w:tc>
      </w:tr>
      <w:tr w:rsidR="004F434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outbreak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발생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joint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공동의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landing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착륙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표시하다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tribute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헌사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국가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determination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997B35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결심, 결정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originally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원래</w:t>
            </w:r>
          </w:p>
        </w:tc>
      </w:tr>
      <w:tr w:rsidR="004F434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silence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고요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기도하다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prisoner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재소자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sacrifice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1C59A1"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1C59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~을 제물로 바치다, ~을 희생으로 하다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이렇게 하여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fighting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싸움, 전투, 투쟁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victory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승리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mobilize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동원되다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4B1FDF"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상처를 입히다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7" name="그림 7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BB8704A" wp14:editId="1DB8A5D2">
                  <wp:extent cx="664845" cy="225425"/>
                  <wp:effectExtent l="0" t="0" r="0" b="0"/>
                  <wp:docPr id="1031" name="shape10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7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AA286A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generally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일반적으로</w:t>
            </w: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reference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참고, 기준, 표준, 자료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경우</w:t>
            </w: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percent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퍼센트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danger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위험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devastating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대단히 파괴적인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diversity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다양성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endangered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위험에 처한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extinction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멸종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forever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영원히</w:t>
            </w:r>
          </w:p>
        </w:tc>
      </w:tr>
      <w:tr w:rsidR="00AA286A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earthquake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지진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genocide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집단학살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때리다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잃어버리다</w:t>
            </w: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중단되다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태어난 곳의</w:t>
            </w: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attempt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시도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reason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이유</w:t>
            </w: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assimilate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4128E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동화하다, 흡수하다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urban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도시의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8" name="그림 8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097DC4EA" wp14:editId="38F7FE54">
                  <wp:extent cx="664845" cy="225425"/>
                  <wp:effectExtent l="0" t="0" r="0" b="0"/>
                  <wp:docPr id="1032" name="shape1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8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burn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타오르다</w:t>
            </w:r>
            <w:r w:rsidR="00891CD2">
              <w:rPr>
                <w:rFonts w:hint="eastAsia"/>
                <w:b/>
                <w:bCs/>
                <w:sz w:val="24"/>
              </w:rPr>
              <w:t>, 타다, 연소하다</w:t>
            </w: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glucose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포도당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check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살피다</w:t>
            </w: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석유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epilepsy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뇌전증, 간질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지방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AD26B1" w:rsidP="00AD26B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얻다</w:t>
            </w: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coconut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코코넛 열매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high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높은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keep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유지하다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known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알려진</w:t>
            </w:r>
            <w:r w:rsidR="00DF6ABD">
              <w:rPr>
                <w:rFonts w:hint="eastAsia"/>
                <w:b/>
                <w:bCs/>
                <w:sz w:val="24"/>
              </w:rPr>
              <w:t>, 유명한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liver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간</w:t>
            </w:r>
          </w:p>
        </w:tc>
      </w:tr>
      <w:tr w:rsidR="007E7A2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7A2A" w:rsidRDefault="007E7A2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performance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7A2A" w:rsidRDefault="007E7A2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7A2A" w:rsidRDefault="007E7A2A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공연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management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경영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metabolic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신진대사의</w:t>
            </w: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starch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탄수화물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olive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올리브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powerful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영향력 있는</w:t>
            </w: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낮은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summary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요약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9" name="그림 9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1370FA19" wp14:editId="70373EEF">
                  <wp:extent cx="664845" cy="225425"/>
                  <wp:effectExtent l="0" t="0" r="0" b="0"/>
                  <wp:docPr id="1033" name="shape10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9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analytic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분석적인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weak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약한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theoretical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이론의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intellect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지적 능력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cognitive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인식의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competent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능숙한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diploma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897C4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졸업장, 학위, 증서, 자격증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excel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뛰어나다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지질학</w:t>
            </w:r>
          </w:p>
        </w:tc>
      </w:tr>
      <w:tr w:rsidR="00B074D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074D1" w:rsidRDefault="00B074D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collision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074D1" w:rsidRDefault="00B074D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074D1" w:rsidRDefault="00B074D1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충돌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bachelor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미혼남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job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일,</w:t>
            </w:r>
            <w:r w:rsidR="002E2474"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직장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keen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 w:rsidP="00EC41C3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간절히 </w:t>
            </w:r>
            <w:r w:rsidR="00EC41C3">
              <w:rPr>
                <w:rFonts w:hint="eastAsia"/>
                <w:b/>
                <w:bCs/>
                <w:sz w:val="24"/>
              </w:rPr>
              <w:t>~</w:t>
            </w:r>
            <w:r>
              <w:rPr>
                <w:b/>
                <w:bCs/>
                <w:sz w:val="24"/>
              </w:rPr>
              <w:t>하고 싶은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minimum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최저의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psychology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심리학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radioactive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방사능의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relativity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상대성 이론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sociology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사회학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area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지역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integral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필수적인, 필요불가결한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0" name="그림 10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E640858" wp14:editId="6EA0F2C8">
                  <wp:extent cx="664845" cy="225425"/>
                  <wp:effectExtent l="0" t="0" r="0" b="0"/>
                  <wp:docPr id="1034" name="shape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10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administrator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관리자</w:t>
            </w: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violate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침입</w:t>
            </w: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subsidy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보조금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automate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자동화하다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bribe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뇌물</w:t>
            </w:r>
          </w:p>
        </w:tc>
      </w:tr>
      <w:tr w:rsidR="00EF7EA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F7EA1" w:rsidRDefault="00EF7EA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legitimate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EF7EA1" w:rsidRDefault="00EF7EA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F7EA1" w:rsidRDefault="00EF7EA1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정당한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corrupt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부패한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dispose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배치하다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headquarters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본사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incentive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장려책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infrastructure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사회기반 시설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legislate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법률을 제정하다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manipulate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조종하다</w:t>
            </w:r>
            <w:r w:rsidR="009F3929">
              <w:rPr>
                <w:rFonts w:hint="eastAsia"/>
                <w:b/>
                <w:bCs/>
                <w:sz w:val="24"/>
              </w:rPr>
              <w:t>, 조작하다, 속이다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merchandise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물품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retail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소매</w:t>
            </w:r>
            <w:r w:rsidR="001D6B30">
              <w:rPr>
                <w:rFonts w:hint="eastAsia"/>
                <w:b/>
                <w:bCs/>
                <w:sz w:val="24"/>
              </w:rPr>
              <w:t>, 유통, 판매</w:t>
            </w:r>
          </w:p>
        </w:tc>
      </w:tr>
      <w:tr w:rsidR="007D051F" w:rsidTr="0071393B">
        <w:trPr>
          <w:trHeight w:val="169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revenue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수익</w:t>
            </w: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audit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감사하다</w:t>
            </w: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affluent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부유한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transaction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거래, 매매</w:t>
            </w: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rubbish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쓰레기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1" name="그림 11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2CE5D11" wp14:editId="61D52D11">
                  <wp:extent cx="664845" cy="225425"/>
                  <wp:effectExtent l="0" t="0" r="0" b="0"/>
                  <wp:docPr id="1035" name="shape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11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가늠하다</w:t>
            </w:r>
          </w:p>
        </w:tc>
      </w:tr>
      <w:tr w:rsidR="007462A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remedy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요법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astonish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깜짝 놀라게 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commence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시작되다</w:t>
            </w:r>
          </w:p>
        </w:tc>
      </w:tr>
      <w:tr w:rsidR="00C14B9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14B92" w:rsidRDefault="00C14B92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subsequent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14B92" w:rsidRDefault="00C14B92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14B92" w:rsidRDefault="00C14B92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그 다음의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extract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발췌</w:t>
            </w:r>
          </w:p>
        </w:tc>
      </w:tr>
      <w:tr w:rsidR="007462A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proximity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가까움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haste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서두름, 급함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impulse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충동</w:t>
            </w:r>
          </w:p>
        </w:tc>
      </w:tr>
      <w:tr w:rsidR="0008427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4279" w:rsidRDefault="0008427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fabulous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4279" w:rsidRDefault="0008427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4279" w:rsidRDefault="0008427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기막히게 좋은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latter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후자의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molecule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분자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ongoing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계속 진행 중인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precise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정확한, 정밀한</w:t>
            </w:r>
          </w:p>
        </w:tc>
      </w:tr>
      <w:tr w:rsidR="007462A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essence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462A3" w:rsidRDefault="007462A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본질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publicity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B440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B82E5B">
              <w:rPr>
                <w:rFonts w:hint="eastAsia"/>
                <w:b/>
                <w:bCs/>
                <w:sz w:val="24"/>
              </w:rPr>
              <w:t>홍보, 광고, 선전</w:t>
            </w:r>
          </w:p>
        </w:tc>
      </w:tr>
      <w:tr w:rsidR="002D620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D6208" w:rsidRDefault="002D620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terminal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D6208" w:rsidRDefault="002D620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D6208" w:rsidRDefault="002D620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말기의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significance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중요성</w:t>
            </w:r>
          </w:p>
        </w:tc>
      </w:tr>
      <w:tr w:rsidR="00C14B9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14B92" w:rsidRDefault="00C14B92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inhibit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14B92" w:rsidRDefault="00C14B92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14B92" w:rsidRDefault="00C14B92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억제하다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synthetic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인조의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2" name="그림 12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F405227" wp14:editId="519C75CA">
                  <wp:extent cx="664845" cy="225425"/>
                  <wp:effectExtent l="0" t="0" r="0" b="0"/>
                  <wp:docPr id="1036" name="shape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12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극심한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multiple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많은, 다양한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biography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전기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gorgeous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아주 멋진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clap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박수를 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classical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고</w:t>
            </w:r>
            <w:r w:rsidR="00AD4F6F">
              <w:rPr>
                <w:rFonts w:hint="eastAsia"/>
                <w:b/>
                <w:bCs/>
                <w:sz w:val="24"/>
              </w:rPr>
              <w:t>전의, 클래식의 전통적인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virtue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선행</w:t>
            </w:r>
            <w:r>
              <w:rPr>
                <w:rFonts w:hint="eastAsia"/>
                <w:b/>
                <w:bCs/>
                <w:sz w:val="24"/>
              </w:rPr>
              <w:t>, 미덕, 덕목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creation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창조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dominance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권세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aggression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공격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partiality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편애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legacy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유산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masterpiece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걸작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inevitable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불가피한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narrate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이야기를 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notorious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악명 높은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overall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종합적인, 전체의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compel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강요하다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spontaneous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자발적인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boost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격려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3" name="그림 13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58C1BEE1" wp14:editId="1BC49EFF">
                  <wp:extent cx="664845" cy="225425"/>
                  <wp:effectExtent l="0" t="0" r="0" b="0"/>
                  <wp:docPr id="1037" name="shape1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13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aspect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측면</w:t>
            </w:r>
            <w:r w:rsidR="008842F0">
              <w:rPr>
                <w:rFonts w:hint="eastAsia"/>
                <w:b/>
                <w:bCs/>
                <w:sz w:val="24"/>
              </w:rPr>
              <w:t>, 양상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informative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유용한 정보를 주는, 유익한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undertake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착수하다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assignment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과제, 임무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specify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명시하다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bud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싹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coordinate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조직화하다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credit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b/>
                <w:bCs/>
                <w:sz w:val="24"/>
              </w:rPr>
              <w:t>신용 거래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disprove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틀렸음을 입증하다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humanitarian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인도주의적인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awareness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의식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optic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눈의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premise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전제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받침대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Renaissance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문예 부흥, 르네상스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spatial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공간의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tie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묶다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hypothesis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wax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밀랍, 왁스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4" name="그림 14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7A6F414D" wp14:editId="19293198">
                  <wp:extent cx="664845" cy="225425"/>
                  <wp:effectExtent l="0" t="0" r="0" b="0"/>
                  <wp:docPr id="1038" name="shape1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14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addict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중독자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refine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정제하다, 제련하다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brainstorm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D66A0E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sz w:val="24"/>
              </w:rPr>
              <w:t>브레인스토밍하다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fraud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사기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budget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예산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chaotic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혼돈상태인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예를 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correspond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일치하다</w:t>
            </w:r>
          </w:p>
        </w:tc>
      </w:tr>
      <w:tr w:rsidR="0067309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093" w:rsidRDefault="0067309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restrict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093" w:rsidRDefault="0067309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093" w:rsidRDefault="0067309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제한하다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estate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사유지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archeology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고고학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hydrogen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수소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integrity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진실성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proponent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지지자</w:t>
            </w:r>
          </w:p>
        </w:tc>
      </w:tr>
      <w:tr w:rsidR="0067309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093" w:rsidRDefault="0067309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courtyard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093" w:rsidRDefault="0067309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093" w:rsidRDefault="0067309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prehistoric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선사 시대의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team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단체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outlook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관점, 세계관</w:t>
            </w:r>
          </w:p>
        </w:tc>
      </w:tr>
      <w:tr w:rsidR="008E6AB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E6ABD" w:rsidRDefault="008E6AB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archeological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E6ABD" w:rsidRDefault="008E6AB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E6ABD" w:rsidRDefault="008E6ABD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고고학의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parachute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낙하산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5" name="그림 15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3F5358AB" wp14:editId="7B7D80B8">
                  <wp:extent cx="664845" cy="225425"/>
                  <wp:effectExtent l="0" t="0" r="0" b="0"/>
                  <wp:docPr id="1039" name="shape10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15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spiral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나선</w:t>
            </w: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ratio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비율</w:t>
            </w: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phase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단계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complement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보완하다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compress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압축하다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database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데이터베이스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equivalent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동등한</w:t>
            </w:r>
            <w:r w:rsidR="002A157A">
              <w:rPr>
                <w:rFonts w:hint="eastAsia"/>
                <w:b/>
                <w:bCs/>
                <w:sz w:val="24"/>
              </w:rPr>
              <w:t xml:space="preserve"> 것</w:t>
            </w: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circuit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순환, 순회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input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입력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intimate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친밀한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magnet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metabolism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신진대사</w:t>
            </w:r>
          </w:p>
        </w:tc>
      </w:tr>
      <w:tr w:rsidR="009020C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prevalent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널리 퍼진, 만연한</w:t>
            </w: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antibiotic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항생제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pinch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꼬집다</w:t>
            </w:r>
          </w:p>
        </w:tc>
      </w:tr>
      <w:tr w:rsidR="009020C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immune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면역성이 있는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quantum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양자</w:t>
            </w: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aggregate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종합한</w:t>
            </w:r>
            <w:r>
              <w:rPr>
                <w:rFonts w:hint="eastAsia"/>
                <w:b/>
                <w:bCs/>
                <w:sz w:val="24"/>
              </w:rPr>
              <w:t>, 집합한, 결합한</w:t>
            </w:r>
          </w:p>
        </w:tc>
      </w:tr>
      <w:tr w:rsidR="009020C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microchip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020C4" w:rsidRDefault="009020C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마이크로칩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viral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바이러스성의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6" name="그림 16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0F49FFE" wp14:editId="63AA9595">
                  <wp:extent cx="664845" cy="225425"/>
                  <wp:effectExtent l="0" t="0" r="0" b="0"/>
                  <wp:docPr id="1040" name="shape1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16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산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nectar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꿀, 과즙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framework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뼈대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biotechnology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생명 공학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cholesterol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콜레스테롤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deceptive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기만적인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administrative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관리상의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diabetes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당뇨병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eliminate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없애다</w:t>
            </w:r>
          </w:p>
        </w:tc>
      </w:tr>
      <w:tr w:rsidR="009835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835FA" w:rsidRDefault="009835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coalition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835FA" w:rsidRDefault="009835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835FA" w:rsidRDefault="009835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연립 정부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ethics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윤리학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explicit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분명한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administration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관리직</w:t>
            </w:r>
          </w:p>
        </w:tc>
      </w:tr>
      <w:tr w:rsidR="000C79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9A7" w:rsidRDefault="000C79A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erosion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C79A7" w:rsidRDefault="000C79A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C79A7" w:rsidRDefault="000C79A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부식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mechanism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기계 장치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minimize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최소화하다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regime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개념, 관념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manufacture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생산하다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straightforward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B24828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직접의, 솔직한, 똑바로 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7" name="그림 17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55A1A3A7" wp14:editId="35103242">
                  <wp:extent cx="664845" cy="225425"/>
                  <wp:effectExtent l="0" t="0" r="0" b="0"/>
                  <wp:docPr id="1041" name="shape10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17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bankrupt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파산한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conform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따르다</w:t>
            </w:r>
          </w:p>
        </w:tc>
      </w:tr>
      <w:tr w:rsidR="00D771F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lease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임대하다</w:t>
            </w:r>
          </w:p>
        </w:tc>
      </w:tr>
      <w:tr w:rsidR="00B3249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whereby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sz w:val="24"/>
              </w:rPr>
              <w:t>무엇에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의하여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그리고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그것으로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인하여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extension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확대</w:t>
            </w:r>
          </w:p>
        </w:tc>
      </w:tr>
      <w:tr w:rsidR="00B3249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utility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유틸리티, 공공요금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forthcoming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다가오는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furnish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비치하다</w:t>
            </w:r>
            <w:r w:rsidR="00BC760C">
              <w:rPr>
                <w:rFonts w:hint="eastAsia"/>
                <w:b/>
                <w:bCs/>
                <w:sz w:val="24"/>
              </w:rPr>
              <w:t>, 제공하다, 갖추다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hygiene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위생</w:t>
            </w:r>
          </w:p>
        </w:tc>
      </w:tr>
      <w:tr w:rsidR="00D771F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plumbing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배관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landlord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주인</w:t>
            </w:r>
          </w:p>
        </w:tc>
      </w:tr>
      <w:tr w:rsidR="00D771F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hygienic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771FB" w:rsidRDefault="00D771F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위생적인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mandatory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의무적인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수리하다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mortgage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대출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personnel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직원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quote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인용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세입자</w:t>
            </w:r>
          </w:p>
        </w:tc>
      </w:tr>
      <w:tr w:rsidR="00B3249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expel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쫓아내다</w:t>
            </w:r>
          </w:p>
        </w:tc>
      </w:tr>
      <w:tr w:rsidR="00B3249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employ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32497" w:rsidRDefault="00B3249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고용하다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8" name="그림 18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F7F428D" wp14:editId="00290194">
                  <wp:extent cx="664845" cy="225425"/>
                  <wp:effectExtent l="0" t="0" r="0" b="0"/>
                  <wp:docPr id="1042" name="shape1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18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adapt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적응하다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biological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생물학의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similar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비슷한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prescribe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처방하다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dynamic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활발한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fantasy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공상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heredity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유전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변화, 전환, 인수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minimal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아주 적은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pioneer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개척자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cellular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세포의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respective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각자의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rigid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엄격한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transfer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이동하다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substitute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대신하다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surgeon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외과의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therapy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치료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internal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내부의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sequence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순서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transplant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이식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19" name="그림 19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CAD3C10" wp14:editId="2CE60463">
                  <wp:extent cx="664845" cy="225425"/>
                  <wp:effectExtent l="0" t="0" r="0" b="0"/>
                  <wp:docPr id="1043" name="shape10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19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astrology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점성술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couple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두 사람</w:t>
            </w: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soothe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Pr="006A39BA" w:rsidRDefault="003A3731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b/>
                <w:bCs/>
                <w:sz w:val="24"/>
              </w:rPr>
              <w:t>달래다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differentiate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구별하다</w:t>
            </w: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permanence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Pr="006A39BA" w:rsidRDefault="003A3731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b/>
                <w:bCs/>
                <w:sz w:val="24"/>
              </w:rPr>
              <w:t>영구성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방해하다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equation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방정식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err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실수를 범하다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erroneous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잘못된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frantic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제정신이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</w:rPr>
              <w:t>아닌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inadvertent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고의가 아닌</w:t>
            </w:r>
          </w:p>
        </w:tc>
      </w:tr>
      <w:tr w:rsidR="003D666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6665" w:rsidRDefault="003D666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multitude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D6665" w:rsidRDefault="003D666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6665" w:rsidRPr="006A39BA" w:rsidRDefault="003D666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b/>
                <w:bCs/>
                <w:sz w:val="24"/>
              </w:rPr>
              <w:t>다수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latitude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mariner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선원</w:t>
            </w: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technique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기법</w:t>
            </w: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deviate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벗어나다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revolve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6A39BA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b/>
                <w:bCs/>
                <w:sz w:val="24"/>
              </w:rPr>
              <w:t>돌다</w:t>
            </w: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nuisance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Pr="006A39BA" w:rsidRDefault="003A3731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b/>
                <w:bCs/>
                <w:sz w:val="24"/>
              </w:rPr>
              <w:t>골칫거리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stranded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6A39BA" w:rsidRDefault="000F2F61" w:rsidP="00E23D7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rFonts w:ascii="Arial" w:hAnsi="Arial" w:cs="Arial" w:hint="eastAsia"/>
                <w:b/>
                <w:bCs/>
                <w:sz w:val="24"/>
              </w:rPr>
              <w:t>묶인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>오도가도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>못하는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>좌초된</w:t>
            </w: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improvise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Default="003A3731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즉흥적으로 하다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0" name="그림 20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141D91E" wp14:editId="16331A2F">
                  <wp:extent cx="664845" cy="225425"/>
                  <wp:effectExtent l="0" t="0" r="0" b="0"/>
                  <wp:docPr id="1044" name="shape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20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absurd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우스꽝스러운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aristocracy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귀족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partner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동반자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attire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의복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denote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291BA9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~의 명칭이다, 표시하다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aristocrat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귀족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enlarge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확대하다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tangle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얽힌것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feminine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여성스러운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패드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excess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지나침, 과도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predominant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두드러진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hierarchy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계급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reputable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평판이 좋은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signify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의미하다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protocol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의전</w:t>
            </w:r>
            <w:r w:rsidR="00D868FC">
              <w:rPr>
                <w:rFonts w:hint="eastAsia"/>
                <w:b/>
                <w:bCs/>
                <w:sz w:val="24"/>
              </w:rPr>
              <w:t>, 원안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style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방식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craze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대유행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vanity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자만심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1" name="그림 21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120F427B" wp14:editId="6E761AF5">
                  <wp:extent cx="664845" cy="225425"/>
                  <wp:effectExtent l="0" t="0" r="0" b="0"/>
                  <wp:docPr id="1045" name="shape10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21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ashore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해안으로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확인하다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surplus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과잉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diverge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갈라지다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prolong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연장시키다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finally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마침내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gazette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C1E38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신문, </w:t>
            </w:r>
            <w:r w:rsidR="00C55602">
              <w:rPr>
                <w:b/>
                <w:bCs/>
                <w:sz w:val="24"/>
              </w:rPr>
              <w:t>관보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homogeneous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동종의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individual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각각의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major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주요한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obstruct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막다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plunge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거꾸러지다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devoid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~이 전혀 없는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counterpart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측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</w:rPr>
              <w:t>상대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publicize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알리다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contradict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부정하다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</w:rPr>
              <w:t>반박하다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survive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살아남다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theorize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이론을 제시하다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embryo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배아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vigorous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활발한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2" name="그림 22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B617058" wp14:editId="141FC679">
                  <wp:extent cx="664845" cy="225425"/>
                  <wp:effectExtent l="0" t="0" r="0" b="0"/>
                  <wp:docPr id="1046" name="shape10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22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altar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제단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arthritis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관절염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psychotic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정신병의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credible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믿을수 있는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sinister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불길한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deception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속임, 기만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text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본문</w:t>
            </w:r>
            <w:r>
              <w:rPr>
                <w:rFonts w:ascii="Arial" w:hAnsi="Arial" w:cs="Arial"/>
                <w:b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</w:rPr>
              <w:t>문서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dung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gratify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기쁘게하다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hone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연마하다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interpret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b/>
                <w:bCs/>
                <w:sz w:val="24"/>
              </w:rPr>
              <w:t>설명하다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동기, 이유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pneumonia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폐렴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botany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식물학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psychic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초자연적인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deceased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사망한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scope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범위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document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서류, 문서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strife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분쟁</w:t>
            </w:r>
            <w:r w:rsidR="007E0C21"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 w:rsidR="007E0C21">
              <w:rPr>
                <w:rFonts w:ascii="Arial" w:hAnsi="Arial" w:cs="Arial" w:hint="eastAsia"/>
                <w:b/>
                <w:bCs/>
                <w:sz w:val="24"/>
              </w:rPr>
              <w:t>투쟁</w:t>
            </w:r>
            <w:r w:rsidR="007E0C21"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 w:rsidR="007E0C21">
              <w:rPr>
                <w:rFonts w:ascii="Arial" w:hAnsi="Arial" w:cs="Arial" w:hint="eastAsia"/>
                <w:b/>
                <w:bCs/>
                <w:sz w:val="24"/>
              </w:rPr>
              <w:t>갈등</w:t>
            </w:r>
          </w:p>
        </w:tc>
      </w:tr>
      <w:tr w:rsidR="0028129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129B" w:rsidRDefault="0028129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dusk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8129B" w:rsidRDefault="0028129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8129B" w:rsidRDefault="0028129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황혼</w:t>
            </w:r>
            <w:r>
              <w:rPr>
                <w:rFonts w:hint="eastAsia"/>
                <w:b/>
                <w:bCs/>
                <w:sz w:val="24"/>
              </w:rPr>
              <w:t xml:space="preserve">, </w:t>
            </w:r>
            <w:r w:rsidRPr="00DF7A7D">
              <w:rPr>
                <w:rFonts w:hint="eastAsia"/>
                <w:b/>
                <w:bCs/>
                <w:sz w:val="24"/>
              </w:rPr>
              <w:t>해질녘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3" name="그림 23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70746A9A" wp14:editId="3D2A830B">
                  <wp:extent cx="664845" cy="225425"/>
                  <wp:effectExtent l="0" t="0" r="0" b="0"/>
                  <wp:docPr id="1047" name="shape1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23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artery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deterioration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악화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susceptible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민감한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ensure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27D16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보장하다, 확실하게 하다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stun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기절시키다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inseparable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불가분한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invalid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효력없는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rupture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파열시키다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mainstream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주류, </w:t>
            </w:r>
            <w:r w:rsidR="004F2686">
              <w:rPr>
                <w:b/>
                <w:bCs/>
                <w:sz w:val="24"/>
              </w:rPr>
              <w:t>대</w:t>
            </w:r>
            <w:r w:rsidR="004F2686">
              <w:rPr>
                <w:rFonts w:hint="eastAsia"/>
                <w:b/>
                <w:bCs/>
                <w:sz w:val="24"/>
              </w:rPr>
              <w:t>세</w:t>
            </w:r>
          </w:p>
        </w:tc>
      </w:tr>
      <w:tr w:rsidR="008B65B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B65B8" w:rsidRDefault="008B65B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prevail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B65B8" w:rsidRDefault="008B65B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B65B8" w:rsidRDefault="008B65B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만연하다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minor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작은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</w:rPr>
              <w:t>소수의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negligible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하찮은</w:t>
            </w:r>
          </w:p>
        </w:tc>
      </w:tr>
      <w:tr w:rsidR="008B65B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B65B8" w:rsidRDefault="008B65B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microbe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B65B8" w:rsidRDefault="008B65B8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B65B8" w:rsidRDefault="008B65B8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미생물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magnify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확대하다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해충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pursuit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추구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induce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설득하다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savage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야만적인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elusive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046084">
              <w:rPr>
                <w:rFonts w:hint="eastAsia"/>
                <w:b/>
                <w:bCs/>
                <w:sz w:val="24"/>
              </w:rPr>
              <w:t>파악하기 어려운</w:t>
            </w:r>
          </w:p>
        </w:tc>
      </w:tr>
      <w:tr w:rsidR="00053C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53C3B" w:rsidRDefault="00053C3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paralysis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53C3B" w:rsidRDefault="00053C3B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53C3B" w:rsidRDefault="00053C3B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마비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4" name="그림 24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63F3609" wp14:editId="2208D9F4">
                  <wp:extent cx="664845" cy="225425"/>
                  <wp:effectExtent l="0" t="0" r="0" b="0"/>
                  <wp:docPr id="1048" name="shape1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24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advocate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지지하다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albeit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b/>
                <w:bCs/>
                <w:sz w:val="24"/>
              </w:rPr>
              <w:t>비록</w:t>
            </w:r>
            <w:r w:rsidR="000C307D">
              <w:rPr>
                <w:rFonts w:hint="eastAsia"/>
                <w:b/>
                <w:bCs/>
                <w:sz w:val="24"/>
              </w:rPr>
              <w:t xml:space="preserve"> ~</w:t>
            </w:r>
            <w:r>
              <w:rPr>
                <w:b/>
                <w:bCs/>
                <w:sz w:val="24"/>
              </w:rPr>
              <w:t>일지라도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authorize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승인하다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dynamics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b/>
                <w:bCs/>
                <w:sz w:val="24"/>
              </w:rPr>
              <w:t>역학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commodity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상품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morale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사기, 의욕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prophecy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예언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disclose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밝히다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envious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부러워하는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enroll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등록하다, 기록하다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conquest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정복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festive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축제의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communicate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전달하다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indicate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나타내다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lentil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렌즈콩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marshal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모으다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civilian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민간인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상원, 의회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unrest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불안</w:t>
            </w:r>
          </w:p>
        </w:tc>
      </w:tr>
    </w:tbl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5" name="그림 25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372EA002" wp14:editId="12BD3184">
                  <wp:extent cx="664845" cy="225425"/>
                  <wp:effectExtent l="0" t="0" r="0" b="0"/>
                  <wp:docPr id="1049" name="shape10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25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certify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증명하다</w:t>
            </w:r>
          </w:p>
        </w:tc>
      </w:tr>
      <w:tr w:rsidR="00FC2C8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2C85" w:rsidRDefault="00FC2C8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humane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C2C85" w:rsidRDefault="00FC2C8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C2C85" w:rsidRDefault="00FC2C8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인도적인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collaborate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협력하다</w:t>
            </w:r>
          </w:p>
        </w:tc>
      </w:tr>
      <w:tr w:rsidR="00FC2C8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2C85" w:rsidRDefault="00FC2C8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enact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C2C85" w:rsidRDefault="00FC2C8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C2C85" w:rsidRDefault="00FC2C8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제정하다</w:t>
            </w:r>
          </w:p>
        </w:tc>
      </w:tr>
      <w:tr w:rsidR="00AC050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0501" w:rsidRDefault="00AC050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pledge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0501" w:rsidRDefault="00AC0501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0501" w:rsidRDefault="00AC0501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약속하다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curb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억제하다</w:t>
            </w:r>
            <w:r w:rsidR="00A716D7">
              <w:rPr>
                <w:rFonts w:hint="eastAsia"/>
                <w:b/>
                <w:bCs/>
                <w:sz w:val="24"/>
              </w:rPr>
              <w:t>, 막다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diagnose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진단하다</w:t>
            </w: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맹세, 서약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federation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연방국가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gross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총체의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</w:rPr>
              <w:t>전부의</w:t>
            </w: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transform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변형시키다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어려운, 궁핍한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onset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시작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prohibit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금지하다</w:t>
            </w: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compile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편집하다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smallpox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천연두</w:t>
            </w:r>
            <w:r w:rsidR="00A0091B">
              <w:rPr>
                <w:rFonts w:hint="eastAsia"/>
                <w:b/>
                <w:bCs/>
                <w:sz w:val="24"/>
              </w:rPr>
              <w:t>, 마마</w:t>
            </w: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coherent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b/>
                <w:bCs/>
                <w:sz w:val="24"/>
              </w:rPr>
              <w:t>일관성 있는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transmit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전송하다</w:t>
            </w: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만들다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widespread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광범위한</w:t>
            </w:r>
            <w:r w:rsidR="00A212B9">
              <w:rPr>
                <w:rFonts w:hint="eastAsia"/>
                <w:b/>
                <w:bCs/>
                <w:sz w:val="24"/>
              </w:rPr>
              <w:t>, 널리퍼진</w:t>
            </w:r>
          </w:p>
        </w:tc>
      </w:tr>
    </w:tbl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6" name="그림 26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5BB1DFD" wp14:editId="367A50A5">
                  <wp:extent cx="664845" cy="225425"/>
                  <wp:effectExtent l="0" t="0" r="0" b="0"/>
                  <wp:docPr id="1050" name="shape10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26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adhere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들러붙다</w:t>
            </w: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practitioner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Pr="00953391" w:rsidRDefault="00B132D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3391">
              <w:rPr>
                <w:rFonts w:hint="eastAsia"/>
                <w:b/>
                <w:bCs/>
                <w:sz w:val="24"/>
              </w:rPr>
              <w:t xml:space="preserve">개업 의사, 변호사 </w:t>
            </w: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실행 가능한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contaminate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오염시키다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deficiency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결핍</w:t>
            </w:r>
          </w:p>
        </w:tc>
      </w:tr>
      <w:tr w:rsidR="006732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23F" w:rsidRDefault="0067323F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reverse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23F" w:rsidRDefault="0067323F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23F" w:rsidRPr="00953391" w:rsidRDefault="0067323F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3391">
              <w:rPr>
                <w:b/>
                <w:bCs/>
                <w:sz w:val="24"/>
              </w:rPr>
              <w:t>뒤바꾸다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epidemic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유행병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hazard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위험</w:t>
            </w: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replenish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Pr="00953391" w:rsidRDefault="00B132D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3391">
              <w:rPr>
                <w:b/>
                <w:bCs/>
                <w:sz w:val="24"/>
              </w:rPr>
              <w:t>보충하다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intestines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953391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3391">
              <w:rPr>
                <w:b/>
                <w:bCs/>
                <w:sz w:val="24"/>
              </w:rPr>
              <w:t>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manifest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953391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3391">
              <w:rPr>
                <w:b/>
                <w:bCs/>
                <w:sz w:val="24"/>
              </w:rPr>
              <w:t>나타내다</w:t>
            </w:r>
          </w:p>
        </w:tc>
      </w:tr>
      <w:tr w:rsidR="00660D0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60D04" w:rsidRDefault="00660D0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administer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60D04" w:rsidRDefault="00660D04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60D04" w:rsidRDefault="00660D04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관리하다</w:t>
            </w: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compassionate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동정하는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provision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953391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3391">
              <w:rPr>
                <w:b/>
                <w:bCs/>
                <w:sz w:val="24"/>
              </w:rPr>
              <w:t>공급, 제공</w:t>
            </w: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emphasis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강조</w:t>
            </w:r>
          </w:p>
        </w:tc>
      </w:tr>
      <w:tr w:rsidR="006732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23F" w:rsidRDefault="0067323F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overcrowded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23F" w:rsidRDefault="0067323F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23F" w:rsidRPr="00953391" w:rsidRDefault="0067323F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3391">
              <w:rPr>
                <w:b/>
                <w:bCs/>
                <w:sz w:val="24"/>
              </w:rPr>
              <w:t>너무 붐비는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sterile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불임의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upgrade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개선하다</w:t>
            </w: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imperative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Default="00B132D0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반드시 해야 하는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voluntary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자발적인</w:t>
            </w:r>
          </w:p>
        </w:tc>
      </w:tr>
    </w:tbl>
    <w:p w:rsidR="007D051F" w:rsidRDefault="00C55602">
      <w:pPr>
        <w:widowControl/>
        <w:tabs>
          <w:tab w:val="left" w:pos="8325"/>
        </w:tabs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ab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7" name="그림 27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9ECA4E2" wp14:editId="167E4340">
                  <wp:extent cx="664845" cy="225425"/>
                  <wp:effectExtent l="0" t="0" r="0" b="0"/>
                  <wp:docPr id="1051" name="shape10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27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airway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항공로, 기도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Almighty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신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utensil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기구</w:t>
            </w:r>
            <w:r>
              <w:rPr>
                <w:rFonts w:hint="eastAsia"/>
                <w:b/>
                <w:bCs/>
                <w:sz w:val="24"/>
              </w:rPr>
              <w:t>, 도구, 식기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cycle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자전거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psychiatry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Pr="00716701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6701">
              <w:rPr>
                <w:b/>
                <w:bCs/>
                <w:sz w:val="24"/>
              </w:rPr>
              <w:t>정신 의학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Pr="00716701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6701">
              <w:rPr>
                <w:b/>
                <w:bCs/>
                <w:sz w:val="24"/>
              </w:rPr>
              <w:t xml:space="preserve">회의, </w:t>
            </w:r>
            <w:r>
              <w:rPr>
                <w:rFonts w:hint="eastAsia"/>
                <w:b/>
                <w:bCs/>
                <w:sz w:val="24"/>
              </w:rPr>
              <w:t>회기, 세션, 시간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found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설립하다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ideology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이데올로기, 이념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inhale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흡입하다, 삼키다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seizure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Pr="00716701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6701">
              <w:rPr>
                <w:b/>
                <w:bCs/>
                <w:sz w:val="24"/>
              </w:rPr>
              <w:t>발</w:t>
            </w:r>
            <w:r w:rsidRPr="00716701">
              <w:rPr>
                <w:rFonts w:hint="eastAsia"/>
                <w:b/>
                <w:bCs/>
                <w:sz w:val="24"/>
              </w:rPr>
              <w:t>작, 경련, 압수, 체포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invoke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457B45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호소하다, 기원하다, 빌다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psychiatric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정신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</w:rPr>
              <w:t>의학의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novelty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새로움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outmoded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시대에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personalize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표시를 하다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lunar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달의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reflex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716701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6701">
              <w:rPr>
                <w:b/>
                <w:bCs/>
                <w:sz w:val="24"/>
              </w:rPr>
              <w:t>반사 작용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equate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동일시하다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도래, 출현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definitive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최종적인, 확정적인</w:t>
            </w:r>
          </w:p>
        </w:tc>
      </w:tr>
    </w:tbl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8" name="그림 28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BBEC312" wp14:editId="504E4508">
                  <wp:extent cx="664845" cy="225425"/>
                  <wp:effectExtent l="0" t="0" r="0" b="0"/>
                  <wp:docPr id="1052" name="shape1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28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allocate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할당하다</w:t>
            </w: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pierce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뚫다</w:t>
            </w: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item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항목, 물품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assign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부여하다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cavity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구멍</w:t>
            </w: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omission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누락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</w:rPr>
              <w:t>생략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concentric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중심이 같은, 동심원의</w:t>
            </w: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visual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시각의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discord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불화, 다툼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generate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발생시키다</w:t>
            </w: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appetizing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식욕을</w:t>
            </w:r>
            <w:r>
              <w:rPr>
                <w:rFonts w:hint="eastAsia"/>
                <w:b/>
                <w:bCs/>
                <w:sz w:val="24"/>
              </w:rPr>
              <w:t xml:space="preserve"> 돋우는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interchange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교환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multicultural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다문화의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courtesy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예의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oversee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감독하다</w:t>
            </w:r>
            <w:r w:rsidR="004F6FE5">
              <w:rPr>
                <w:rFonts w:hint="eastAsia"/>
                <w:b/>
                <w:bCs/>
                <w:sz w:val="24"/>
              </w:rPr>
              <w:t>, 감시하다</w:t>
            </w: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crisp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바삭바삭한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select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선택하다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structure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구조, 조직</w:t>
            </w: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clockwise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시계방향으로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wavy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물결치는</w:t>
            </w:r>
          </w:p>
        </w:tc>
      </w:tr>
    </w:tbl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29" name="그림 29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3AC9F711" wp14:editId="71181F83">
                  <wp:extent cx="664845" cy="225425"/>
                  <wp:effectExtent l="0" t="0" r="0" b="0"/>
                  <wp:docPr id="1053" name="shape10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6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29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conversion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전환, 개조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petroleum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석유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export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수출하다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연기</w:t>
            </w:r>
          </w:p>
        </w:tc>
      </w:tr>
      <w:tr w:rsidR="00B50F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50FF7" w:rsidRDefault="00B50FF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sector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50FF7" w:rsidRDefault="00B50FF7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50FF7" w:rsidRDefault="00B50FF7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부문, 분야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justify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정당화하다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notwithstanding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6E5FF5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 w:hint="eastAsia"/>
                <w:b/>
                <w:bCs/>
                <w:sz w:val="24"/>
              </w:rPr>
              <w:t>~</w:t>
            </w:r>
            <w:r w:rsidR="00C55602">
              <w:rPr>
                <w:rFonts w:hAnsi="바탕" w:cs="바탕"/>
                <w:b/>
                <w:bCs/>
                <w:sz w:val="24"/>
              </w:rPr>
              <w:t>에도 불구하고</w:t>
            </w:r>
          </w:p>
        </w:tc>
      </w:tr>
      <w:tr w:rsidR="002F168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F1689" w:rsidRDefault="002F168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suspend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F1689" w:rsidRDefault="002F168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F1689" w:rsidRDefault="002F1689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매달다, 걸다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overpopulation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인구 과잉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synthesis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종합, 통합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defer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미루다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penalize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처벌하다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subsist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유효하다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region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지방, 지역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scrap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조각</w:t>
            </w:r>
          </w:p>
        </w:tc>
      </w:tr>
      <w:tr w:rsidR="000866A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66AF" w:rsidRDefault="000866AF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cram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866AF" w:rsidRDefault="000866AF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66AF" w:rsidRDefault="000866AF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밀어</w:t>
            </w:r>
            <w:r>
              <w:rPr>
                <w:rFonts w:hAnsi="바탕" w:cs="바탕" w:hint="eastAsia"/>
                <w:b/>
                <w:bCs/>
                <w:sz w:val="24"/>
              </w:rPr>
              <w:t xml:space="preserve"> 넣다, 억지로 쑤셔 넣다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subscribe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가입하다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특허권</w:t>
            </w:r>
          </w:p>
        </w:tc>
      </w:tr>
      <w:tr w:rsidR="002F168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F1689" w:rsidRDefault="002F168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habitual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F1689" w:rsidRDefault="002F1689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F1689" w:rsidRDefault="002F1689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 w:hint="eastAsia"/>
                <w:b/>
                <w:bCs/>
                <w:sz w:val="24"/>
              </w:rPr>
              <w:t>습관적인, 습관의, 습관에 의한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output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3D25EC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생산량</w:t>
            </w:r>
          </w:p>
        </w:tc>
      </w:tr>
    </w:tbl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4B3C46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2226E7FA" wp14:editId="499E1ED0">
                  <wp:extent cx="1013012" cy="1076325"/>
                  <wp:effectExtent l="0" t="0" r="0" b="0"/>
                  <wp:docPr id="30" name="그림 30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141" cy="1078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>
                  <wp:extent cx="664845" cy="225425"/>
                  <wp:effectExtent l="0" t="0" r="0" b="0"/>
                  <wp:docPr id="1054" name="shape10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6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30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acrobat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곡예사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sensory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감각의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metropolitan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대도시의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communal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공동의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fluid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부드러운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harmonize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어울리다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industrious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근면한, 부지런한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villain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악당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Mandarin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EC7F8E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표준 중국어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advocacy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지지, 옹호</w:t>
            </w:r>
          </w:p>
        </w:tc>
      </w:tr>
      <w:tr w:rsidR="00CD541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D541E" w:rsidRDefault="00CD541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technical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D541E" w:rsidRDefault="00CD541E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D541E" w:rsidRDefault="00CD541E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과학 기술의, 기술적인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misguided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잘못 이해한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veteran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참전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</w:rPr>
              <w:t>용사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</w:rPr>
              <w:t>전문가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resourceful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재치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</w:rPr>
              <w:t>있는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scorn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경멸하다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rehearse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연습하다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statute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법규, 법령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inventive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창의적인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mimic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3D25E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흉내를 내다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포도나무</w:t>
            </w:r>
            <w:r w:rsidR="00B403CC">
              <w:rPr>
                <w:rFonts w:hint="eastAsia"/>
                <w:b/>
                <w:bCs/>
                <w:sz w:val="24"/>
              </w:rPr>
              <w:t>, 덩굴</w:t>
            </w:r>
          </w:p>
        </w:tc>
      </w:tr>
    </w:tbl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sectPr w:rsidR="007D051F">
      <w:headerReference w:type="default" r:id="rId63"/>
      <w:footerReference w:type="default" r:id="rId64"/>
      <w:type w:val="continuous"/>
      <w:pgSz w:w="11906" w:h="16838"/>
      <w:pgMar w:top="720" w:right="720" w:bottom="720" w:left="720" w:header="45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D4E" w:rsidRDefault="00106D4E">
      <w:r>
        <w:separator/>
      </w:r>
    </w:p>
  </w:endnote>
  <w:endnote w:type="continuationSeparator" w:id="0">
    <w:p w:rsidR="00106D4E" w:rsidRDefault="00106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</w:t>
    </w:r>
    <w:r>
      <w:rPr>
        <w:rFonts w:ascii="Arial" w:hAnsi="Arial" w:cs="Arial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6</w:t>
    </w:r>
    <w:r>
      <w:rPr>
        <w:rFonts w:ascii="Arial" w:hAnsi="Arial" w:cs="Arial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7</w:t>
    </w:r>
    <w:r>
      <w:rPr>
        <w:rFonts w:ascii="Arial" w:hAnsi="Arial" w:cs="Arial"/>
      </w:rPr>
      <w:fldChar w:fldCharType="end"/>
    </w:r>
  </w:p>
  <w:p w:rsidR="00EF7EA1" w:rsidRDefault="00EF7EA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7</w:t>
    </w:r>
    <w:r>
      <w:rPr>
        <w:rFonts w:ascii="Arial" w:hAnsi="Arial" w:cs="Arial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8</w:t>
    </w:r>
    <w:r>
      <w:rPr>
        <w:rFonts w:ascii="Arial" w:hAnsi="Arial" w:cs="Arial"/>
      </w:rPr>
      <w:fldChar w:fldCharType="end"/>
    </w:r>
  </w:p>
  <w:p w:rsidR="00EF7EA1" w:rsidRDefault="00EF7EA1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8</w:t>
    </w:r>
    <w:r>
      <w:rPr>
        <w:rFonts w:ascii="Arial" w:hAnsi="Arial" w:cs="Arial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9</w:t>
    </w:r>
    <w:r>
      <w:rPr>
        <w:rFonts w:ascii="Arial" w:hAnsi="Arial" w:cs="Arial"/>
      </w:rPr>
      <w:fldChar w:fldCharType="end"/>
    </w:r>
  </w:p>
  <w:p w:rsidR="00EF7EA1" w:rsidRDefault="00EF7EA1"/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9</w:t>
    </w:r>
    <w:r>
      <w:rPr>
        <w:rFonts w:ascii="Arial" w:hAnsi="Arial" w:cs="Arial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2</w:t>
    </w:r>
    <w:r>
      <w:rPr>
        <w:rFonts w:ascii="Arial" w:hAnsi="Arial" w:cs="Arial"/>
      </w:rPr>
      <w:fldChar w:fldCharType="end"/>
    </w:r>
  </w:p>
  <w:p w:rsidR="00EF7EA1" w:rsidRDefault="00EF7EA1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10</w:t>
    </w:r>
    <w:r>
      <w:rPr>
        <w:rFonts w:ascii="Arial" w:hAnsi="Arial" w:cs="Arial"/>
      </w:rPr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2</w:t>
    </w:r>
    <w:r>
      <w:rPr>
        <w:rFonts w:ascii="Arial" w:hAnsi="Arial" w:cs="Arial"/>
      </w:rPr>
      <w:fldChar w:fldCharType="end"/>
    </w:r>
  </w:p>
  <w:p w:rsidR="00EF7EA1" w:rsidRDefault="00EF7E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</w:t>
    </w:r>
    <w:r>
      <w:rPr>
        <w:rFonts w:ascii="Arial" w:hAnsi="Arial" w:cs="Arial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11</w:t>
    </w:r>
    <w:r>
      <w:rPr>
        <w:rFonts w:ascii="Arial" w:hAnsi="Arial" w:cs="Arial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2</w:t>
    </w:r>
    <w:r>
      <w:rPr>
        <w:rFonts w:ascii="Arial" w:hAnsi="Arial" w:cs="Arial"/>
      </w:rPr>
      <w:fldChar w:fldCharType="end"/>
    </w:r>
  </w:p>
  <w:p w:rsidR="00EF7EA1" w:rsidRDefault="00EF7EA1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12</w:t>
    </w:r>
    <w:r>
      <w:rPr>
        <w:rFonts w:ascii="Arial" w:hAnsi="Arial" w:cs="Arial"/>
      </w:rPr>
      <w:fldChar w:fldCharType="end"/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14</w:t>
    </w:r>
    <w:r>
      <w:rPr>
        <w:rFonts w:ascii="Arial" w:hAnsi="Arial" w:cs="Arial"/>
      </w:rPr>
      <w:fldChar w:fldCharType="end"/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15</w:t>
    </w:r>
    <w:r>
      <w:rPr>
        <w:rFonts w:ascii="Arial" w:hAnsi="Arial" w:cs="Arial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16</w:t>
    </w:r>
    <w:r>
      <w:rPr>
        <w:rFonts w:ascii="Arial" w:hAnsi="Arial" w:cs="Arial"/>
      </w:rPr>
      <w:fldChar w:fldCharType="end"/>
    </w:r>
  </w:p>
  <w:p w:rsidR="00EF7EA1" w:rsidRDefault="00EF7EA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3</w:t>
    </w:r>
    <w:r>
      <w:rPr>
        <w:rFonts w:ascii="Arial" w:hAnsi="Arial" w:cs="Arial"/>
      </w:rPr>
      <w:fldChar w:fldCharType="end"/>
    </w:r>
  </w:p>
  <w:p w:rsidR="00EF7EA1" w:rsidRDefault="00EF7EA1"/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16</w:t>
    </w:r>
    <w:r>
      <w:rPr>
        <w:rFonts w:ascii="Arial" w:hAnsi="Arial" w:cs="Arial"/>
      </w:rPr>
      <w:fldChar w:fldCharType="end"/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17</w:t>
    </w:r>
    <w:r>
      <w:rPr>
        <w:rFonts w:ascii="Arial" w:hAnsi="Arial" w:cs="Arial"/>
      </w:rPr>
      <w:fldChar w:fldCharType="end"/>
    </w:r>
  </w:p>
  <w:p w:rsidR="00EF7EA1" w:rsidRDefault="00EF7EA1"/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17</w:t>
    </w:r>
    <w:r>
      <w:rPr>
        <w:rFonts w:ascii="Arial" w:hAnsi="Arial" w:cs="Arial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18</w:t>
    </w:r>
    <w:r>
      <w:rPr>
        <w:rFonts w:ascii="Arial" w:hAnsi="Arial" w:cs="Arial"/>
      </w:rPr>
      <w:fldChar w:fldCharType="end"/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19</w:t>
    </w:r>
    <w:r>
      <w:rPr>
        <w:rFonts w:ascii="Arial" w:hAnsi="Arial" w:cs="Arial"/>
      </w:rPr>
      <w:fldChar w:fldCharType="end"/>
    </w:r>
  </w:p>
  <w:p w:rsidR="00EF7EA1" w:rsidRDefault="00EF7EA1"/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19</w:t>
    </w:r>
    <w:r>
      <w:rPr>
        <w:rFonts w:ascii="Arial" w:hAnsi="Arial" w:cs="Arial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20</w:t>
    </w:r>
    <w:r>
      <w:rPr>
        <w:rFonts w:ascii="Arial" w:hAnsi="Arial" w:cs="Arial"/>
      </w:rPr>
      <w:fldChar w:fldCharType="end"/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3</w:t>
    </w:r>
    <w:r>
      <w:rPr>
        <w:rFonts w:ascii="Arial" w:hAnsi="Arial" w:cs="Arial"/>
      </w:rPr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21</w:t>
    </w:r>
    <w:r>
      <w:rPr>
        <w:rFonts w:ascii="Arial" w:hAnsi="Arial" w:cs="Arial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22</w:t>
    </w:r>
    <w:r>
      <w:rPr>
        <w:rFonts w:ascii="Arial" w:hAnsi="Arial" w:cs="Arial"/>
      </w:rPr>
      <w:fldChar w:fldCharType="end"/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23</w:t>
    </w:r>
    <w:r>
      <w:rPr>
        <w:rFonts w:ascii="Arial" w:hAnsi="Arial" w:cs="Arial"/>
      </w:rPr>
      <w:fldChar w:fldCharType="end"/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EF7EA1" w:rsidRDefault="00EF7EA1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24</w:t>
    </w:r>
    <w:r>
      <w:rPr>
        <w:rFonts w:ascii="Arial" w:hAnsi="Arial" w:cs="Arial"/>
      </w:rPr>
      <w:fldChar w:fldCharType="end"/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25</w:t>
    </w:r>
    <w:r>
      <w:rPr>
        <w:rFonts w:ascii="Arial" w:hAnsi="Arial" w:cs="Arial"/>
      </w:rPr>
      <w:fldChar w:fldCharType="end"/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26</w:t>
    </w:r>
    <w:r>
      <w:rPr>
        <w:rFonts w:ascii="Arial" w:hAnsi="Arial" w:cs="Arial"/>
      </w:rPr>
      <w:fldChar w:fldCharType="end"/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27</w:t>
    </w:r>
    <w:r>
      <w:rPr>
        <w:rFonts w:ascii="Arial" w:hAnsi="Arial" w:cs="Arial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4</w:t>
    </w:r>
    <w:r>
      <w:rPr>
        <w:rFonts w:ascii="Arial" w:hAnsi="Arial" w:cs="Arial"/>
      </w:rPr>
      <w:fldChar w:fldCharType="end"/>
    </w:r>
  </w:p>
  <w:p w:rsidR="00EF7EA1" w:rsidRDefault="00EF7EA1"/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28</w:t>
    </w:r>
    <w:r>
      <w:rPr>
        <w:rFonts w:ascii="Arial" w:hAnsi="Arial" w:cs="Arial"/>
      </w:rPr>
      <w:fldChar w:fldCharType="end"/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29</w:t>
    </w:r>
    <w:r>
      <w:rPr>
        <w:rFonts w:ascii="Arial" w:hAnsi="Arial" w:cs="Arial"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30</w:t>
    </w:r>
    <w:r>
      <w:rPr>
        <w:rFonts w:ascii="Arial" w:hAnsi="Arial" w:cs="Arial"/>
      </w:rPr>
      <w:fldChar w:fldCharType="end"/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30</w:t>
    </w:r>
    <w:r>
      <w:rPr>
        <w:rFonts w:ascii="Arial" w:hAnsi="Arial" w:cs="Arial"/>
      </w:rPr>
      <w:fldChar w:fldCharType="end"/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41</w:t>
    </w:r>
    <w:r>
      <w:rPr>
        <w:rFonts w:ascii="Arial" w:hAnsi="Arial" w:cs="Arial"/>
      </w:rPr>
      <w:fldChar w:fldCharType="end"/>
    </w:r>
  </w:p>
  <w:p w:rsidR="00EF7EA1" w:rsidRDefault="00EF7EA1"/>
  <w:p w:rsidR="00EF7EA1" w:rsidRDefault="00EF7EA1"/>
  <w:p w:rsidR="00EF7EA1" w:rsidRDefault="00EF7EA1"/>
  <w:p w:rsidR="00EF7EA1" w:rsidRDefault="00EF7EA1"/>
  <w:p w:rsidR="00EF7EA1" w:rsidRDefault="00EF7EA1"/>
  <w:p w:rsidR="00EF7EA1" w:rsidRDefault="00EF7EA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4</w:t>
    </w:r>
    <w:r>
      <w:rPr>
        <w:rFonts w:ascii="Arial" w:hAnsi="Arial" w:cs="Arial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5</w:t>
    </w:r>
    <w:r>
      <w:rPr>
        <w:rFonts w:ascii="Arial" w:hAnsi="Arial" w:cs="Arial"/>
      </w:rPr>
      <w:fldChar w:fldCharType="end"/>
    </w:r>
  </w:p>
  <w:p w:rsidR="00EF7EA1" w:rsidRDefault="00EF7EA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4B3C46" w:rsidRPr="004B3C46">
      <w:rPr>
        <w:rFonts w:ascii="Arial" w:hAnsi="Arial" w:cs="Arial"/>
        <w:noProof/>
        <w:lang w:val="ko-KR"/>
      </w:rPr>
      <w:t>5</w:t>
    </w:r>
    <w:r>
      <w:rPr>
        <w:rFonts w:ascii="Arial" w:hAnsi="Arial" w:cs="Arial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6</w:t>
    </w:r>
    <w:r>
      <w:rPr>
        <w:rFonts w:ascii="Arial" w:hAnsi="Arial" w:cs="Arial"/>
      </w:rPr>
      <w:fldChar w:fldCharType="end"/>
    </w:r>
  </w:p>
  <w:p w:rsidR="00EF7EA1" w:rsidRDefault="00EF7E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D4E" w:rsidRDefault="00106D4E">
      <w:r>
        <w:separator/>
      </w:r>
    </w:p>
  </w:footnote>
  <w:footnote w:type="continuationSeparator" w:id="0">
    <w:p w:rsidR="00106D4E" w:rsidRDefault="00106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A1" w:rsidRDefault="00EF7EA1">
    <w:pPr>
      <w:pStyle w:val="a4"/>
    </w:pPr>
  </w:p>
  <w:p w:rsidR="00EF7EA1" w:rsidRDefault="00EF7EA1"/>
  <w:p w:rsidR="00EF7EA1" w:rsidRDefault="00EF7EA1"/>
  <w:p w:rsidR="00EF7EA1" w:rsidRDefault="00EF7EA1"/>
  <w:p w:rsidR="00EF7EA1" w:rsidRDefault="00EF7EA1"/>
  <w:p w:rsidR="00EF7EA1" w:rsidRDefault="00EF7EA1"/>
  <w:p w:rsidR="00EF7EA1" w:rsidRDefault="00EF7E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284"/>
  <w:drawingGridHorizontalSpacing w:val="1000"/>
  <w:drawingGridVerticalSpacing w:val="10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1F"/>
    <w:rsid w:val="00020599"/>
    <w:rsid w:val="00046084"/>
    <w:rsid w:val="00053C3B"/>
    <w:rsid w:val="00056C85"/>
    <w:rsid w:val="00084279"/>
    <w:rsid w:val="000866AF"/>
    <w:rsid w:val="000B4075"/>
    <w:rsid w:val="000C307D"/>
    <w:rsid w:val="000C581F"/>
    <w:rsid w:val="000C79A7"/>
    <w:rsid w:val="000D7B34"/>
    <w:rsid w:val="000F19EA"/>
    <w:rsid w:val="000F2F61"/>
    <w:rsid w:val="001018E9"/>
    <w:rsid w:val="00101DDC"/>
    <w:rsid w:val="00106D4E"/>
    <w:rsid w:val="001256D3"/>
    <w:rsid w:val="00143908"/>
    <w:rsid w:val="00157888"/>
    <w:rsid w:val="001835CD"/>
    <w:rsid w:val="00192CD9"/>
    <w:rsid w:val="001977A7"/>
    <w:rsid w:val="001C3173"/>
    <w:rsid w:val="001C59A1"/>
    <w:rsid w:val="001D6B30"/>
    <w:rsid w:val="0024725F"/>
    <w:rsid w:val="00252593"/>
    <w:rsid w:val="00275149"/>
    <w:rsid w:val="0028129B"/>
    <w:rsid w:val="00291BA9"/>
    <w:rsid w:val="002A157A"/>
    <w:rsid w:val="002D6208"/>
    <w:rsid w:val="002E2474"/>
    <w:rsid w:val="002F1689"/>
    <w:rsid w:val="003163F4"/>
    <w:rsid w:val="003165C4"/>
    <w:rsid w:val="00391350"/>
    <w:rsid w:val="003A3731"/>
    <w:rsid w:val="003A5587"/>
    <w:rsid w:val="003D6665"/>
    <w:rsid w:val="003E4B75"/>
    <w:rsid w:val="00402064"/>
    <w:rsid w:val="004128EC"/>
    <w:rsid w:val="00417F6C"/>
    <w:rsid w:val="00433CC9"/>
    <w:rsid w:val="00440077"/>
    <w:rsid w:val="004465B5"/>
    <w:rsid w:val="00457B45"/>
    <w:rsid w:val="00487222"/>
    <w:rsid w:val="00495051"/>
    <w:rsid w:val="004A2059"/>
    <w:rsid w:val="004A6BB0"/>
    <w:rsid w:val="004B1FDF"/>
    <w:rsid w:val="004B3C46"/>
    <w:rsid w:val="004C17FA"/>
    <w:rsid w:val="004F2686"/>
    <w:rsid w:val="004F434C"/>
    <w:rsid w:val="004F6FE5"/>
    <w:rsid w:val="00522E84"/>
    <w:rsid w:val="00557A2C"/>
    <w:rsid w:val="005718F9"/>
    <w:rsid w:val="00596E4B"/>
    <w:rsid w:val="005979EE"/>
    <w:rsid w:val="005A7A52"/>
    <w:rsid w:val="005B3057"/>
    <w:rsid w:val="005C736F"/>
    <w:rsid w:val="005D55F8"/>
    <w:rsid w:val="005D6B39"/>
    <w:rsid w:val="005E0CF9"/>
    <w:rsid w:val="00611221"/>
    <w:rsid w:val="00611D64"/>
    <w:rsid w:val="0062212C"/>
    <w:rsid w:val="00660D04"/>
    <w:rsid w:val="00673093"/>
    <w:rsid w:val="0067323F"/>
    <w:rsid w:val="006A39BA"/>
    <w:rsid w:val="006B236A"/>
    <w:rsid w:val="006C174B"/>
    <w:rsid w:val="006E5FF5"/>
    <w:rsid w:val="007072D3"/>
    <w:rsid w:val="0071393B"/>
    <w:rsid w:val="00716701"/>
    <w:rsid w:val="00727D16"/>
    <w:rsid w:val="007462A3"/>
    <w:rsid w:val="00747B73"/>
    <w:rsid w:val="007569BF"/>
    <w:rsid w:val="007671B6"/>
    <w:rsid w:val="00767961"/>
    <w:rsid w:val="00770313"/>
    <w:rsid w:val="007C107F"/>
    <w:rsid w:val="007C1E38"/>
    <w:rsid w:val="007C4F63"/>
    <w:rsid w:val="007D051F"/>
    <w:rsid w:val="007D2F8D"/>
    <w:rsid w:val="007E0622"/>
    <w:rsid w:val="007E0C21"/>
    <w:rsid w:val="007E16FD"/>
    <w:rsid w:val="007E7A2A"/>
    <w:rsid w:val="007F1A6C"/>
    <w:rsid w:val="007F75C0"/>
    <w:rsid w:val="00802E81"/>
    <w:rsid w:val="00827D2A"/>
    <w:rsid w:val="00855768"/>
    <w:rsid w:val="008624A9"/>
    <w:rsid w:val="00862699"/>
    <w:rsid w:val="00862AFE"/>
    <w:rsid w:val="008842F0"/>
    <w:rsid w:val="00891CD2"/>
    <w:rsid w:val="008967E5"/>
    <w:rsid w:val="00897C4F"/>
    <w:rsid w:val="008A1463"/>
    <w:rsid w:val="008B65B8"/>
    <w:rsid w:val="008C09EE"/>
    <w:rsid w:val="008E6ABD"/>
    <w:rsid w:val="008F368F"/>
    <w:rsid w:val="009020C4"/>
    <w:rsid w:val="00905906"/>
    <w:rsid w:val="00932403"/>
    <w:rsid w:val="00937A18"/>
    <w:rsid w:val="00953391"/>
    <w:rsid w:val="009835FA"/>
    <w:rsid w:val="00994EE0"/>
    <w:rsid w:val="00997B35"/>
    <w:rsid w:val="009C73DD"/>
    <w:rsid w:val="009E3215"/>
    <w:rsid w:val="009F1890"/>
    <w:rsid w:val="009F3929"/>
    <w:rsid w:val="00A0091B"/>
    <w:rsid w:val="00A212B9"/>
    <w:rsid w:val="00A2571D"/>
    <w:rsid w:val="00A716D7"/>
    <w:rsid w:val="00A8780D"/>
    <w:rsid w:val="00A90AD3"/>
    <w:rsid w:val="00A964F7"/>
    <w:rsid w:val="00AA286A"/>
    <w:rsid w:val="00AA39D6"/>
    <w:rsid w:val="00AC0501"/>
    <w:rsid w:val="00AC55BB"/>
    <w:rsid w:val="00AD26B1"/>
    <w:rsid w:val="00AD4F6F"/>
    <w:rsid w:val="00AF26EE"/>
    <w:rsid w:val="00B074D1"/>
    <w:rsid w:val="00B132D0"/>
    <w:rsid w:val="00B24828"/>
    <w:rsid w:val="00B32497"/>
    <w:rsid w:val="00B403CC"/>
    <w:rsid w:val="00B44070"/>
    <w:rsid w:val="00B447B0"/>
    <w:rsid w:val="00B50FF7"/>
    <w:rsid w:val="00B70320"/>
    <w:rsid w:val="00B76A2F"/>
    <w:rsid w:val="00B82E5B"/>
    <w:rsid w:val="00B94ADE"/>
    <w:rsid w:val="00BA1C34"/>
    <w:rsid w:val="00BB2F7D"/>
    <w:rsid w:val="00BC760C"/>
    <w:rsid w:val="00BE1119"/>
    <w:rsid w:val="00BE2F87"/>
    <w:rsid w:val="00BF172B"/>
    <w:rsid w:val="00C1315F"/>
    <w:rsid w:val="00C14B92"/>
    <w:rsid w:val="00C21D29"/>
    <w:rsid w:val="00C27EAC"/>
    <w:rsid w:val="00C41284"/>
    <w:rsid w:val="00C4135D"/>
    <w:rsid w:val="00C41D8E"/>
    <w:rsid w:val="00C55602"/>
    <w:rsid w:val="00C5564E"/>
    <w:rsid w:val="00C6283E"/>
    <w:rsid w:val="00CB1B22"/>
    <w:rsid w:val="00CD2C70"/>
    <w:rsid w:val="00CD541E"/>
    <w:rsid w:val="00CF526C"/>
    <w:rsid w:val="00D00E12"/>
    <w:rsid w:val="00D601EB"/>
    <w:rsid w:val="00D66A0E"/>
    <w:rsid w:val="00D7616B"/>
    <w:rsid w:val="00D771FB"/>
    <w:rsid w:val="00D868FC"/>
    <w:rsid w:val="00DB307E"/>
    <w:rsid w:val="00DD7535"/>
    <w:rsid w:val="00DE08DE"/>
    <w:rsid w:val="00DE5A01"/>
    <w:rsid w:val="00DF6ABD"/>
    <w:rsid w:val="00DF7A7D"/>
    <w:rsid w:val="00E23D72"/>
    <w:rsid w:val="00E80DBE"/>
    <w:rsid w:val="00EA2200"/>
    <w:rsid w:val="00EC41C3"/>
    <w:rsid w:val="00EC7F8E"/>
    <w:rsid w:val="00EF7EA1"/>
    <w:rsid w:val="00F32751"/>
    <w:rsid w:val="00F513F5"/>
    <w:rsid w:val="00F53F8F"/>
    <w:rsid w:val="00F56E2F"/>
    <w:rsid w:val="00F80A11"/>
    <w:rsid w:val="00FB3854"/>
    <w:rsid w:val="00FC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머리글 Char"/>
    <w:rPr>
      <w:rFonts w:ascii="바탕"/>
      <w:kern w:val="2"/>
      <w:szCs w:val="24"/>
    </w:rPr>
  </w:style>
  <w:style w:type="character" w:customStyle="1" w:styleId="Char0">
    <w:name w:val="바닥글 Char"/>
    <w:rPr>
      <w:rFonts w:ascii="바탕"/>
      <w:kern w:val="2"/>
      <w:szCs w:val="24"/>
    </w:rPr>
  </w:style>
  <w:style w:type="paragraph" w:styleId="a3">
    <w:name w:val="footer"/>
    <w:basedOn w:val="a"/>
    <w:pPr>
      <w:tabs>
        <w:tab w:val="center" w:pos="4513"/>
        <w:tab w:val="right" w:pos="9026"/>
      </w:tabs>
      <w:snapToGrid w:val="0"/>
    </w:pPr>
  </w:style>
  <w:style w:type="paragraph" w:styleId="a4">
    <w:name w:val="header"/>
    <w:basedOn w:val="a"/>
    <w:pPr>
      <w:tabs>
        <w:tab w:val="center" w:pos="4513"/>
        <w:tab w:val="right" w:pos="9026"/>
      </w:tabs>
      <w:snapToGrid w:val="0"/>
    </w:pPr>
  </w:style>
  <w:style w:type="paragraph" w:styleId="a5">
    <w:name w:val="No Spacing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14390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439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머리글 Char"/>
    <w:rPr>
      <w:rFonts w:ascii="바탕"/>
      <w:kern w:val="2"/>
      <w:szCs w:val="24"/>
    </w:rPr>
  </w:style>
  <w:style w:type="character" w:customStyle="1" w:styleId="Char0">
    <w:name w:val="바닥글 Char"/>
    <w:rPr>
      <w:rFonts w:ascii="바탕"/>
      <w:kern w:val="2"/>
      <w:szCs w:val="24"/>
    </w:rPr>
  </w:style>
  <w:style w:type="paragraph" w:styleId="a3">
    <w:name w:val="footer"/>
    <w:basedOn w:val="a"/>
    <w:pPr>
      <w:tabs>
        <w:tab w:val="center" w:pos="4513"/>
        <w:tab w:val="right" w:pos="9026"/>
      </w:tabs>
      <w:snapToGrid w:val="0"/>
    </w:pPr>
  </w:style>
  <w:style w:type="paragraph" w:styleId="a4">
    <w:name w:val="header"/>
    <w:basedOn w:val="a"/>
    <w:pPr>
      <w:tabs>
        <w:tab w:val="center" w:pos="4513"/>
        <w:tab w:val="right" w:pos="9026"/>
      </w:tabs>
      <w:snapToGrid w:val="0"/>
    </w:pPr>
  </w:style>
  <w:style w:type="paragraph" w:styleId="a5">
    <w:name w:val="No Spacing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14390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439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oter" Target="footer5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Relationship Id="rId61" Type="http://schemas.openxmlformats.org/officeDocument/2006/relationships/footer" Target="footer52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1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56" Type="http://schemas.openxmlformats.org/officeDocument/2006/relationships/footer" Target="footer47.xml"/><Relationship Id="rId64" Type="http://schemas.openxmlformats.org/officeDocument/2006/relationships/footer" Target="footer54.xml"/><Relationship Id="rId8" Type="http://schemas.openxmlformats.org/officeDocument/2006/relationships/image" Target="media/image1.jpeg"/><Relationship Id="rId51" Type="http://schemas.openxmlformats.org/officeDocument/2006/relationships/footer" Target="footer42.xml"/><Relationship Id="rId3" Type="http://schemas.microsoft.com/office/2007/relationships/stylesWithEffects" Target="stylesWithEffect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footer" Target="footer5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바탕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600C4-BFB0-47AF-9D38-21D41ECF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30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Super Easy Reading 2nd 1</vt:lpstr>
    </vt:vector>
  </TitlesOfParts>
  <Company/>
  <LinksUpToDate>false</LinksUpToDate>
  <CharactersWithSpaces>13284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creator>USER</dc:creator>
  <cp:lastModifiedBy>Keunhyang</cp:lastModifiedBy>
  <cp:revision>229</cp:revision>
  <cp:lastPrinted>2018-01-08T08:43:00Z</cp:lastPrinted>
  <dcterms:created xsi:type="dcterms:W3CDTF">2018-04-30T00:15:00Z</dcterms:created>
  <dcterms:modified xsi:type="dcterms:W3CDTF">2018-05-11T00:42:00Z</dcterms:modified>
</cp:coreProperties>
</file>